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8525BC"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Discussions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Pr="00DA4B67" w:rsidRDefault="00FF557B" w:rsidP="008525BC">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8525BC" w:rsidRPr="00DA4B67">
        <w:rPr>
          <w:rFonts w:ascii="Times New Roman" w:hAnsi="Times New Roman"/>
          <w:b/>
          <w:bCs/>
          <w:sz w:val="24"/>
        </w:rPr>
        <w:lastRenderedPageBreak/>
        <w:t>Discussion</w:t>
      </w:r>
      <w:r w:rsidR="00422084" w:rsidRPr="00DA4B67">
        <w:rPr>
          <w:rFonts w:ascii="Times New Roman" w:hAnsi="Times New Roman"/>
          <w:b/>
          <w:bCs/>
          <w:sz w:val="24"/>
        </w:rPr>
        <w:t xml:space="preserve"> 1</w:t>
      </w:r>
    </w:p>
    <w:p w:rsidR="003818E3" w:rsidRPr="003818E3" w:rsidRDefault="003818E3" w:rsidP="003818E3">
      <w:pPr>
        <w:spacing w:after="0" w:line="480" w:lineRule="auto"/>
        <w:ind w:firstLine="720"/>
        <w:contextualSpacing/>
        <w:jc w:val="both"/>
        <w:rPr>
          <w:rFonts w:ascii="Times New Roman" w:eastAsia="Times New Roman" w:hAnsi="Times New Roman"/>
          <w:sz w:val="24"/>
          <w:szCs w:val="24"/>
        </w:rPr>
      </w:pPr>
      <w:r w:rsidRPr="003818E3">
        <w:rPr>
          <w:rFonts w:ascii="Times New Roman" w:eastAsia="Times New Roman" w:hAnsi="Times New Roman"/>
          <w:sz w:val="24"/>
          <w:szCs w:val="24"/>
        </w:rPr>
        <w:t xml:space="preserve">Different cultures present different negotiation styles, which poses a challenge when it comes to negotiating across cultures. According to Requejo and Graham (2008), the negotiation style implemented by the Chinese is often bound to their culture. Based on this, when conducting any negotiations, especially regarding business deals, it is vital to be knowledgeable of their culture. Moreover, this negotiation style is usually more focused on the method used rather than the outcome. Therefore, failure to blend in with their way of culture, which incorporates a wide range of their cultural beliefs, then the result of the </w:t>
      </w:r>
      <w:r w:rsidR="009A53CA" w:rsidRPr="003818E3">
        <w:rPr>
          <w:rFonts w:ascii="Times New Roman" w:eastAsia="Times New Roman" w:hAnsi="Times New Roman"/>
          <w:sz w:val="24"/>
          <w:szCs w:val="24"/>
        </w:rPr>
        <w:t>negotiation,</w:t>
      </w:r>
      <w:r w:rsidRPr="003818E3">
        <w:rPr>
          <w:rFonts w:ascii="Times New Roman" w:eastAsia="Times New Roman" w:hAnsi="Times New Roman"/>
          <w:sz w:val="24"/>
          <w:szCs w:val="24"/>
        </w:rPr>
        <w:t xml:space="preserve"> may not be favorable (Requejo&amp; Graham, 2008). </w:t>
      </w:r>
    </w:p>
    <w:p w:rsidR="003818E3" w:rsidRPr="003818E3" w:rsidRDefault="003818E3" w:rsidP="003818E3">
      <w:pPr>
        <w:spacing w:after="0" w:line="480" w:lineRule="auto"/>
        <w:ind w:firstLine="720"/>
        <w:contextualSpacing/>
        <w:jc w:val="both"/>
        <w:rPr>
          <w:rFonts w:ascii="Times New Roman" w:eastAsia="Times New Roman" w:hAnsi="Times New Roman"/>
          <w:sz w:val="24"/>
          <w:szCs w:val="24"/>
        </w:rPr>
      </w:pPr>
      <w:r w:rsidRPr="003818E3">
        <w:rPr>
          <w:rFonts w:ascii="Times New Roman" w:eastAsia="Times New Roman" w:hAnsi="Times New Roman"/>
          <w:sz w:val="24"/>
          <w:szCs w:val="24"/>
        </w:rPr>
        <w:t>The Chinese's negotiation style is distinct from the one used by other cultures, such as the Indians and Mexicans. Specifically, the Indians also base their negotiation style on their culture, which incorporates various values such as sharing and the importance of the face of the negotiators, such as presenting decisions that align with the other negotiators (Requejo&amp; Graham, 2008). Based on this information, one thing is in common: there is the importance of cultural knowledge about the other negotiators. This is because, in all the discussed cultures and their negotiating styles, they all circle them back to their culture. Therefore, failure to be prepared by familiarizing oneself with the culture may be a challenge to conduct any negotiations.</w:t>
      </w:r>
    </w:p>
    <w:p w:rsidR="00DA2139" w:rsidRDefault="003818E3" w:rsidP="003818E3">
      <w:pPr>
        <w:spacing w:after="0" w:line="480" w:lineRule="auto"/>
        <w:ind w:firstLine="720"/>
        <w:contextualSpacing/>
        <w:jc w:val="both"/>
        <w:rPr>
          <w:rFonts w:ascii="Times New Roman" w:eastAsia="Times New Roman" w:hAnsi="Times New Roman"/>
          <w:sz w:val="24"/>
          <w:szCs w:val="24"/>
        </w:rPr>
      </w:pPr>
      <w:r w:rsidRPr="003818E3">
        <w:rPr>
          <w:rFonts w:ascii="Times New Roman" w:eastAsia="Times New Roman" w:hAnsi="Times New Roman"/>
          <w:sz w:val="24"/>
          <w:szCs w:val="24"/>
        </w:rPr>
        <w:t>However, various strategies can be implemented to ensure that some of the challenges faced when conducting negotiations across cultures (Requejo&amp; Graham, 2008). An excellent example is adapting to the new way of negotiating since there is the need to achieve the intended favorable outcome. Another strategy is to establish a common ground from which each party is free with doing the negotiations, for example, sharing a meal, for instance, when conducting a negotiation with the Chinese who value personal relationships.</w:t>
      </w:r>
    </w:p>
    <w:p w:rsidR="004E199C" w:rsidRDefault="004E199C" w:rsidP="004E199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References</w:t>
      </w:r>
    </w:p>
    <w:p w:rsidR="004E199C" w:rsidRPr="004E199C" w:rsidRDefault="004E199C" w:rsidP="004E199C">
      <w:pPr>
        <w:spacing w:after="0" w:line="480" w:lineRule="auto"/>
        <w:ind w:left="720" w:hanging="720"/>
        <w:contextualSpacing/>
        <w:jc w:val="both"/>
        <w:rPr>
          <w:rFonts w:ascii="Times New Roman" w:eastAsia="Times New Roman" w:hAnsi="Times New Roman"/>
          <w:sz w:val="24"/>
          <w:szCs w:val="24"/>
        </w:rPr>
      </w:pPr>
      <w:r w:rsidRPr="004E199C">
        <w:rPr>
          <w:rFonts w:ascii="Times New Roman" w:hAnsi="Times New Roman"/>
          <w:sz w:val="24"/>
          <w:szCs w:val="24"/>
          <w:shd w:val="clear" w:color="auto" w:fill="FFFFFF"/>
        </w:rPr>
        <w:t>Requejo, W. H., &amp; Graham, J. L. (2008). </w:t>
      </w:r>
      <w:r w:rsidRPr="004E199C">
        <w:rPr>
          <w:rFonts w:ascii="Times New Roman" w:hAnsi="Times New Roman"/>
          <w:i/>
          <w:iCs/>
          <w:sz w:val="24"/>
          <w:szCs w:val="24"/>
          <w:shd w:val="clear" w:color="auto" w:fill="FFFFFF"/>
        </w:rPr>
        <w:t>Global negotiation: The new rules</w:t>
      </w:r>
      <w:r w:rsidRPr="004E199C">
        <w:rPr>
          <w:rFonts w:ascii="Times New Roman" w:hAnsi="Times New Roman"/>
          <w:sz w:val="24"/>
          <w:szCs w:val="24"/>
          <w:shd w:val="clear" w:color="auto" w:fill="FFFFFF"/>
        </w:rPr>
        <w:t>. Macmillan.</w:t>
      </w:r>
    </w:p>
    <w:p w:rsidR="00A24FE4" w:rsidRDefault="00A24FE4" w:rsidP="00A24FE4">
      <w:pPr>
        <w:suppressAutoHyphens w:val="0"/>
        <w:spacing w:after="0" w:line="480" w:lineRule="auto"/>
        <w:jc w:val="center"/>
        <w:rPr>
          <w:rFonts w:ascii="Times New Roman" w:eastAsia="Times New Roman" w:hAnsi="Times New Roman"/>
          <w:b/>
          <w:bCs/>
          <w:sz w:val="24"/>
          <w:szCs w:val="24"/>
        </w:rPr>
      </w:pPr>
      <w:r w:rsidRPr="00A24FE4">
        <w:rPr>
          <w:rFonts w:ascii="Times New Roman" w:eastAsia="Times New Roman" w:hAnsi="Times New Roman"/>
          <w:b/>
          <w:bCs/>
          <w:sz w:val="24"/>
          <w:szCs w:val="24"/>
        </w:rPr>
        <w:t>Discussion 2</w:t>
      </w:r>
    </w:p>
    <w:p w:rsidR="003818E3" w:rsidRPr="003818E3" w:rsidRDefault="003818E3" w:rsidP="003818E3">
      <w:pPr>
        <w:suppressAutoHyphens w:val="0"/>
        <w:spacing w:after="0" w:line="480" w:lineRule="auto"/>
        <w:ind w:firstLine="720"/>
        <w:jc w:val="both"/>
        <w:rPr>
          <w:rFonts w:ascii="Times New Roman" w:eastAsia="Times New Roman" w:hAnsi="Times New Roman"/>
          <w:sz w:val="24"/>
          <w:szCs w:val="24"/>
        </w:rPr>
      </w:pPr>
      <w:r w:rsidRPr="003818E3">
        <w:rPr>
          <w:rFonts w:ascii="Times New Roman" w:eastAsia="Times New Roman" w:hAnsi="Times New Roman"/>
          <w:sz w:val="24"/>
          <w:szCs w:val="24"/>
        </w:rPr>
        <w:t>Various strategies can be implemented in situations involving working cross-culturally, which influences the formation of teams effectively. One of the strategies is becoming aware of the different cultures one is working with. Being both culturally and self-aware plays a vital role, especially when implementing effective communication across cultures (Edmondson, 2018). Consequently, self-awareness involves the acceptance of one's differences and some of the characteristics that contribute to their biasness towards other cultures. Moreover, at the organizational level, an internal audit on communications ensures that all the governing policies do not violate the present cultures. Besides, when one is aware of the mentioned aspects, their communication is guided by this knowledge when in both face to face or virtually.</w:t>
      </w:r>
    </w:p>
    <w:p w:rsidR="003818E3" w:rsidRPr="003818E3" w:rsidRDefault="003818E3" w:rsidP="003818E3">
      <w:pPr>
        <w:suppressAutoHyphens w:val="0"/>
        <w:spacing w:after="0" w:line="480" w:lineRule="auto"/>
        <w:ind w:firstLine="720"/>
        <w:jc w:val="both"/>
        <w:rPr>
          <w:rFonts w:ascii="Times New Roman" w:eastAsia="Times New Roman" w:hAnsi="Times New Roman"/>
          <w:sz w:val="24"/>
          <w:szCs w:val="24"/>
        </w:rPr>
      </w:pPr>
      <w:r w:rsidRPr="003818E3">
        <w:rPr>
          <w:rFonts w:ascii="Times New Roman" w:eastAsia="Times New Roman" w:hAnsi="Times New Roman"/>
          <w:sz w:val="24"/>
          <w:szCs w:val="24"/>
        </w:rPr>
        <w:t>Additionally, one should implement open-mindedness, embrace the imposed changes, and accommodate other cultures. Open-mindedness means that one is open to new ideas and ways of doing things. This strategy can be implemented both at the individual and the organizational level. At the individual level, being open-minded provides room for the accommodation of different viewpoints that come with the different cultures (Edmondson, 2018). Therefore, one adopts some knowledge that would not have perceived and implemented before. The acquired knowledge and viewpoints then influence the overall thinking. Consequently, this is implicated in the information one communicates to others from different cultures.</w:t>
      </w:r>
    </w:p>
    <w:p w:rsidR="00A9549F" w:rsidRPr="00A24FE4" w:rsidRDefault="003818E3" w:rsidP="003818E3">
      <w:pPr>
        <w:suppressAutoHyphens w:val="0"/>
        <w:spacing w:after="0" w:line="480" w:lineRule="auto"/>
        <w:ind w:firstLine="720"/>
        <w:jc w:val="both"/>
        <w:rPr>
          <w:rFonts w:ascii="Times New Roman" w:eastAsia="Times New Roman" w:hAnsi="Times New Roman"/>
          <w:sz w:val="24"/>
          <w:szCs w:val="24"/>
        </w:rPr>
      </w:pPr>
      <w:r w:rsidRPr="003818E3">
        <w:rPr>
          <w:rFonts w:ascii="Times New Roman" w:eastAsia="Times New Roman" w:hAnsi="Times New Roman"/>
          <w:sz w:val="24"/>
          <w:szCs w:val="24"/>
        </w:rPr>
        <w:t>Lastly, it is also advisable to pay close attention to body language and nonverbal language when communicating via face to face or virtually. In various ways, body language and nonverbal language depict the reaction of the one being communicated to, whether they are comfortable or not (Edmondson, 2018). Moreover, other than communicating the response, body language could also communicate what is allowed by specific cultures during communication or negotiation and what is forbidden. Therefore, paying attention to this language helps one access knowledge about other cultures and what not to do while communicating.</w:t>
      </w:r>
    </w:p>
    <w:p w:rsidR="00A24FE4" w:rsidRDefault="00A24FE4" w:rsidP="0021445E">
      <w:pPr>
        <w:suppressAutoHyphens w:val="0"/>
        <w:spacing w:after="0" w:line="480" w:lineRule="auto"/>
        <w:jc w:val="center"/>
        <w:rPr>
          <w:rFonts w:ascii="Times New Roman" w:eastAsia="Times New Roman" w:hAnsi="Times New Roman"/>
          <w:sz w:val="24"/>
          <w:szCs w:val="24"/>
        </w:rPr>
      </w:pPr>
      <w:r w:rsidRPr="00A24FE4">
        <w:rPr>
          <w:rFonts w:ascii="Times New Roman" w:eastAsia="Times New Roman" w:hAnsi="Times New Roman"/>
          <w:sz w:val="24"/>
          <w:szCs w:val="24"/>
        </w:rPr>
        <w:t>References</w:t>
      </w:r>
    </w:p>
    <w:p w:rsidR="00A24FE4" w:rsidRPr="00A24FE4" w:rsidRDefault="00A24FE4" w:rsidP="00A24FE4">
      <w:pPr>
        <w:suppressAutoHyphens w:val="0"/>
        <w:spacing w:after="0" w:line="480" w:lineRule="auto"/>
        <w:ind w:left="720" w:hanging="720"/>
        <w:jc w:val="both"/>
        <w:rPr>
          <w:rFonts w:ascii="Times New Roman" w:hAnsi="Times New Roman"/>
          <w:sz w:val="24"/>
          <w:szCs w:val="24"/>
        </w:rPr>
      </w:pPr>
      <w:r w:rsidRPr="00A24FE4">
        <w:rPr>
          <w:rFonts w:ascii="Times New Roman" w:hAnsi="Times New Roman"/>
          <w:sz w:val="24"/>
          <w:szCs w:val="24"/>
        </w:rPr>
        <w:t xml:space="preserve">Edmondson, A. </w:t>
      </w:r>
      <w:r>
        <w:rPr>
          <w:rFonts w:ascii="Times New Roman" w:hAnsi="Times New Roman"/>
          <w:sz w:val="24"/>
          <w:szCs w:val="24"/>
        </w:rPr>
        <w:t xml:space="preserve">(2018). </w:t>
      </w:r>
      <w:r w:rsidRPr="00A24FE4">
        <w:rPr>
          <w:rFonts w:ascii="Times New Roman" w:hAnsi="Times New Roman"/>
          <w:sz w:val="24"/>
          <w:szCs w:val="24"/>
        </w:rPr>
        <w:t>“Impact of Diversity and Multiculturalism in Corporate Culture”."Teamwork on the Fly." </w:t>
      </w:r>
      <w:r w:rsidRPr="00A24FE4">
        <w:rPr>
          <w:rStyle w:val="Emphasis"/>
          <w:rFonts w:ascii="Times New Roman" w:hAnsi="Times New Roman"/>
          <w:sz w:val="24"/>
          <w:szCs w:val="24"/>
        </w:rPr>
        <w:t>Harvard Business Review</w:t>
      </w:r>
      <w:r w:rsidRPr="00A24FE4">
        <w:rPr>
          <w:rFonts w:ascii="Times New Roman" w:hAnsi="Times New Roman"/>
          <w:sz w:val="24"/>
          <w:szCs w:val="24"/>
        </w:rPr>
        <w:t xml:space="preserve">. </w:t>
      </w:r>
    </w:p>
    <w:p w:rsidR="0021445E" w:rsidRPr="00490422" w:rsidRDefault="0021445E" w:rsidP="0021445E">
      <w:pPr>
        <w:suppressAutoHyphens w:val="0"/>
        <w:spacing w:after="0" w:line="480" w:lineRule="auto"/>
        <w:jc w:val="center"/>
        <w:rPr>
          <w:rFonts w:ascii="Times New Roman" w:eastAsia="Times New Roman" w:hAnsi="Times New Roman"/>
          <w:sz w:val="24"/>
          <w:szCs w:val="24"/>
        </w:rPr>
      </w:pPr>
      <w:r>
        <w:rPr>
          <w:rFonts w:ascii="Times New Roman" w:eastAsia="Times New Roman" w:hAnsi="Times New Roman"/>
          <w:b/>
          <w:bCs/>
          <w:sz w:val="24"/>
          <w:szCs w:val="24"/>
        </w:rPr>
        <w:t xml:space="preserve">Discussion </w:t>
      </w:r>
      <w:r w:rsidR="00573779">
        <w:rPr>
          <w:rFonts w:ascii="Times New Roman" w:eastAsia="Times New Roman" w:hAnsi="Times New Roman"/>
          <w:b/>
          <w:bCs/>
          <w:sz w:val="24"/>
          <w:szCs w:val="24"/>
        </w:rPr>
        <w:t>4</w:t>
      </w:r>
    </w:p>
    <w:p w:rsidR="003818E3" w:rsidRPr="003818E3" w:rsidRDefault="003818E3" w:rsidP="003818E3">
      <w:pPr>
        <w:suppressAutoHyphens w:val="0"/>
        <w:spacing w:after="0" w:line="480" w:lineRule="auto"/>
        <w:ind w:firstLine="720"/>
        <w:jc w:val="both"/>
        <w:rPr>
          <w:rFonts w:ascii="Times New Roman" w:hAnsi="Times New Roman"/>
          <w:sz w:val="24"/>
          <w:szCs w:val="24"/>
          <w:shd w:val="clear" w:color="auto" w:fill="FFFFFF"/>
        </w:rPr>
      </w:pPr>
      <w:r w:rsidRPr="003818E3">
        <w:rPr>
          <w:rFonts w:ascii="Times New Roman" w:hAnsi="Times New Roman"/>
          <w:sz w:val="24"/>
          <w:szCs w:val="24"/>
          <w:shd w:val="clear" w:color="auto" w:fill="FFFFFF"/>
        </w:rPr>
        <w:t>Tillema (2016) offers several pointers and principles necessary towards conducting a decent and effective negotiation; however, there are two significant points from this discussion that have positively impacted my ways of doing negotiations. The first take away point is realizing the power and the importance of implementing respect in any negotiation. There is a significant emphasis on the importance of using respect since most people fail to understand that it is important to treat others with the respect they would want to be treated with. Tillema (2016) emphasizes that once one implements respect in a negotiation, it automatically calms down the other party involved. As a result, some of the adverse feelings and emotions are toned down, making it easier to come up with a solution. Especially in an intense situation involving life and death, respect plays a vital role in making the other negotiator feel valued and essential, which influences their end decision in the context.</w:t>
      </w:r>
    </w:p>
    <w:p w:rsidR="001C1D68" w:rsidRPr="00490422" w:rsidRDefault="003818E3" w:rsidP="003818E3">
      <w:pPr>
        <w:suppressAutoHyphens w:val="0"/>
        <w:spacing w:after="0" w:line="480" w:lineRule="auto"/>
        <w:ind w:firstLine="720"/>
        <w:jc w:val="both"/>
        <w:rPr>
          <w:rFonts w:ascii="Times New Roman" w:eastAsia="Times New Roman" w:hAnsi="Times New Roman"/>
          <w:sz w:val="24"/>
          <w:szCs w:val="24"/>
        </w:rPr>
      </w:pPr>
      <w:r w:rsidRPr="003818E3">
        <w:rPr>
          <w:rFonts w:ascii="Times New Roman" w:hAnsi="Times New Roman"/>
          <w:sz w:val="24"/>
          <w:szCs w:val="24"/>
          <w:shd w:val="clear" w:color="auto" w:fill="FFFFFF"/>
        </w:rPr>
        <w:t>The second takeaway point is the understanding principle used in negotiation. Seeking to understand is a vital principle in a negotiation that allows for both negotiators to internalize the other negotiator’s information before making any response. In most cases, people only focus on airing their claims and rushing to give answers in situations without taking a moment to listen to the other person. As a result, most of the given response usually varies with the other negotiator’s expectations, which affects the outcome of the negotiation. According to Tillema (2016), the principle of first seeking to understand should be implemented not only in negotiations but also in other simple communication scenarios. Through listening and understanding, one can offer a rational response to the needs and claims of the other negotiator. Moreover, various nonverbal cues can be used to ensure that the other negotiator feels like they are being listened to, which encourages them to keep talking. An excellent example of these nonverbal cues includes nodding.</w:t>
      </w:r>
    </w:p>
    <w:p w:rsidR="00490422" w:rsidRDefault="00490422" w:rsidP="00490422">
      <w:pPr>
        <w:suppressAutoHyphens w:val="0"/>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References</w:t>
      </w:r>
    </w:p>
    <w:p w:rsidR="00087B62" w:rsidRPr="00D603E0" w:rsidRDefault="00490422" w:rsidP="00862B4D">
      <w:pPr>
        <w:suppressAutoHyphens w:val="0"/>
        <w:spacing w:after="0" w:line="480" w:lineRule="auto"/>
        <w:ind w:left="720" w:hanging="720"/>
        <w:jc w:val="both"/>
        <w:rPr>
          <w:rFonts w:ascii="Times New Roman" w:hAnsi="Times New Roman"/>
          <w:sz w:val="24"/>
          <w:szCs w:val="24"/>
          <w:shd w:val="clear" w:color="auto" w:fill="FFFFFF"/>
        </w:rPr>
      </w:pPr>
      <w:r w:rsidRPr="00490422">
        <w:rPr>
          <w:rFonts w:ascii="Times New Roman" w:hAnsi="Times New Roman"/>
          <w:sz w:val="24"/>
          <w:szCs w:val="24"/>
          <w:shd w:val="clear" w:color="auto" w:fill="FFFFFF"/>
        </w:rPr>
        <w:t>Tillema, S. (2016). </w:t>
      </w:r>
      <w:r w:rsidRPr="00490422">
        <w:rPr>
          <w:rFonts w:ascii="Times New Roman" w:hAnsi="Times New Roman"/>
          <w:i/>
          <w:iCs/>
          <w:sz w:val="24"/>
          <w:szCs w:val="24"/>
          <w:shd w:val="clear" w:color="auto" w:fill="FFFFFF"/>
        </w:rPr>
        <w:t>The Secrets of Hostage Negotiators</w:t>
      </w:r>
      <w:r w:rsidRPr="00490422">
        <w:rPr>
          <w:rFonts w:ascii="Times New Roman" w:hAnsi="Times New Roman"/>
          <w:sz w:val="24"/>
          <w:szCs w:val="24"/>
          <w:shd w:val="clear" w:color="auto" w:fill="FFFFFF"/>
        </w:rPr>
        <w:t> [Video]. Retrieved from https://www.youtube.com/watch?v=4CNRmhleJmk</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6958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D20" w:rsidRDefault="00DA4D20">
      <w:r>
        <w:separator/>
      </w:r>
    </w:p>
  </w:endnote>
  <w:endnote w:type="continuationSeparator" w:id="1">
    <w:p w:rsidR="00DA4D20" w:rsidRDefault="00DA4D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D20" w:rsidRDefault="00DA4D20">
      <w:r>
        <w:separator/>
      </w:r>
    </w:p>
  </w:footnote>
  <w:footnote w:type="continuationSeparator" w:id="1">
    <w:p w:rsidR="00DA4D20" w:rsidRDefault="00DA4D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8525BC">
    <w:pPr>
      <w:spacing w:after="0" w:line="480" w:lineRule="auto"/>
      <w:contextualSpacing/>
      <w:rPr>
        <w:rFonts w:ascii="Times New Roman" w:hAnsi="Times New Roman"/>
      </w:rPr>
    </w:pPr>
    <w:r>
      <w:rPr>
        <w:rFonts w:ascii="Times New Roman" w:hAnsi="Times New Roman"/>
        <w:sz w:val="24"/>
      </w:rPr>
      <w:t>DISCUSSIONS</w:t>
    </w:r>
    <w:r w:rsidR="004C7B8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4C7B83" w:rsidRPr="00A40055">
      <w:rPr>
        <w:rFonts w:ascii="Times New Roman" w:hAnsi="Times New Roman"/>
        <w:sz w:val="24"/>
        <w:szCs w:val="24"/>
      </w:rPr>
      <w:fldChar w:fldCharType="separate"/>
    </w:r>
    <w:r w:rsidR="009A53CA">
      <w:rPr>
        <w:rFonts w:ascii="Times New Roman" w:hAnsi="Times New Roman"/>
        <w:noProof/>
        <w:sz w:val="24"/>
        <w:szCs w:val="24"/>
      </w:rPr>
      <w:t>4</w:t>
    </w:r>
    <w:r w:rsidR="004C7B83"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236A16">
      <w:rPr>
        <w:rFonts w:ascii="Times New Roman" w:hAnsi="Times New Roman"/>
        <w:sz w:val="24"/>
      </w:rPr>
      <w:t xml:space="preserve"> </w:t>
    </w:r>
    <w:r w:rsidR="008525BC">
      <w:rPr>
        <w:rFonts w:ascii="Times New Roman" w:hAnsi="Times New Roman"/>
        <w:sz w:val="24"/>
      </w:rPr>
      <w:t xml:space="preserve">DISCUSSIONS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46F2D"/>
    <w:rsid w:val="00050361"/>
    <w:rsid w:val="000648FA"/>
    <w:rsid w:val="00065C84"/>
    <w:rsid w:val="000751B3"/>
    <w:rsid w:val="00080FCD"/>
    <w:rsid w:val="00087B62"/>
    <w:rsid w:val="000B5638"/>
    <w:rsid w:val="000C5BB3"/>
    <w:rsid w:val="000C6AAE"/>
    <w:rsid w:val="000D2338"/>
    <w:rsid w:val="000E5553"/>
    <w:rsid w:val="000F2717"/>
    <w:rsid w:val="000F5A80"/>
    <w:rsid w:val="00107E33"/>
    <w:rsid w:val="00107F64"/>
    <w:rsid w:val="00113FFC"/>
    <w:rsid w:val="00125D69"/>
    <w:rsid w:val="0013043C"/>
    <w:rsid w:val="00130868"/>
    <w:rsid w:val="001319E4"/>
    <w:rsid w:val="0015018F"/>
    <w:rsid w:val="00150263"/>
    <w:rsid w:val="00150877"/>
    <w:rsid w:val="00154E03"/>
    <w:rsid w:val="0019601F"/>
    <w:rsid w:val="001A1147"/>
    <w:rsid w:val="001B78D0"/>
    <w:rsid w:val="001C1D68"/>
    <w:rsid w:val="001C4D1A"/>
    <w:rsid w:val="001D149A"/>
    <w:rsid w:val="001E6A30"/>
    <w:rsid w:val="0021445E"/>
    <w:rsid w:val="00223D21"/>
    <w:rsid w:val="00236A16"/>
    <w:rsid w:val="00285FA1"/>
    <w:rsid w:val="002B4B7C"/>
    <w:rsid w:val="002D3163"/>
    <w:rsid w:val="002D4C10"/>
    <w:rsid w:val="003073D4"/>
    <w:rsid w:val="003154AA"/>
    <w:rsid w:val="00337292"/>
    <w:rsid w:val="003818E3"/>
    <w:rsid w:val="003A6485"/>
    <w:rsid w:val="003B3C46"/>
    <w:rsid w:val="003C2FC0"/>
    <w:rsid w:val="003D069E"/>
    <w:rsid w:val="003D6FDA"/>
    <w:rsid w:val="003E7CB9"/>
    <w:rsid w:val="003F2B80"/>
    <w:rsid w:val="00422084"/>
    <w:rsid w:val="004447C1"/>
    <w:rsid w:val="00470CCD"/>
    <w:rsid w:val="00475DDA"/>
    <w:rsid w:val="00490422"/>
    <w:rsid w:val="004A7E80"/>
    <w:rsid w:val="004B4AE4"/>
    <w:rsid w:val="004C294C"/>
    <w:rsid w:val="004C7B83"/>
    <w:rsid w:val="004D7D9A"/>
    <w:rsid w:val="004E199C"/>
    <w:rsid w:val="004F3E1B"/>
    <w:rsid w:val="004F6481"/>
    <w:rsid w:val="0052453D"/>
    <w:rsid w:val="005421E9"/>
    <w:rsid w:val="00547ECF"/>
    <w:rsid w:val="00562696"/>
    <w:rsid w:val="00573779"/>
    <w:rsid w:val="005737A3"/>
    <w:rsid w:val="00593461"/>
    <w:rsid w:val="005C4B6D"/>
    <w:rsid w:val="005D45AE"/>
    <w:rsid w:val="005D6EA0"/>
    <w:rsid w:val="005F3B2F"/>
    <w:rsid w:val="005F690D"/>
    <w:rsid w:val="00624D78"/>
    <w:rsid w:val="00663437"/>
    <w:rsid w:val="00666A44"/>
    <w:rsid w:val="006717A9"/>
    <w:rsid w:val="006737C2"/>
    <w:rsid w:val="00674D0D"/>
    <w:rsid w:val="00680708"/>
    <w:rsid w:val="006825EE"/>
    <w:rsid w:val="0069586C"/>
    <w:rsid w:val="006A0524"/>
    <w:rsid w:val="006A275B"/>
    <w:rsid w:val="006C23C0"/>
    <w:rsid w:val="006F4014"/>
    <w:rsid w:val="00732D4C"/>
    <w:rsid w:val="00776B17"/>
    <w:rsid w:val="00777F02"/>
    <w:rsid w:val="00792AA3"/>
    <w:rsid w:val="007A4CE1"/>
    <w:rsid w:val="007B2C2F"/>
    <w:rsid w:val="007B3261"/>
    <w:rsid w:val="007B3937"/>
    <w:rsid w:val="007B4DB9"/>
    <w:rsid w:val="007B5318"/>
    <w:rsid w:val="007F374E"/>
    <w:rsid w:val="00802E45"/>
    <w:rsid w:val="00807470"/>
    <w:rsid w:val="00835D04"/>
    <w:rsid w:val="008525BC"/>
    <w:rsid w:val="0085790F"/>
    <w:rsid w:val="00862B4D"/>
    <w:rsid w:val="00867D22"/>
    <w:rsid w:val="008958BF"/>
    <w:rsid w:val="008B45E6"/>
    <w:rsid w:val="008C52FE"/>
    <w:rsid w:val="008C7FCB"/>
    <w:rsid w:val="008D2B08"/>
    <w:rsid w:val="00913A89"/>
    <w:rsid w:val="00932158"/>
    <w:rsid w:val="00932206"/>
    <w:rsid w:val="0093408A"/>
    <w:rsid w:val="00940859"/>
    <w:rsid w:val="00957E97"/>
    <w:rsid w:val="00961A71"/>
    <w:rsid w:val="009626E1"/>
    <w:rsid w:val="0096275F"/>
    <w:rsid w:val="009829DF"/>
    <w:rsid w:val="009863AA"/>
    <w:rsid w:val="009A53CA"/>
    <w:rsid w:val="009F1153"/>
    <w:rsid w:val="00A016F0"/>
    <w:rsid w:val="00A24FE4"/>
    <w:rsid w:val="00A40055"/>
    <w:rsid w:val="00A6594B"/>
    <w:rsid w:val="00A74962"/>
    <w:rsid w:val="00A82C60"/>
    <w:rsid w:val="00A943A6"/>
    <w:rsid w:val="00A9549F"/>
    <w:rsid w:val="00A96E99"/>
    <w:rsid w:val="00AA58A1"/>
    <w:rsid w:val="00AB7DFE"/>
    <w:rsid w:val="00AC225C"/>
    <w:rsid w:val="00AE2342"/>
    <w:rsid w:val="00AF7194"/>
    <w:rsid w:val="00B11E6F"/>
    <w:rsid w:val="00B17BD2"/>
    <w:rsid w:val="00B30FE9"/>
    <w:rsid w:val="00B40DBF"/>
    <w:rsid w:val="00B71060"/>
    <w:rsid w:val="00B81460"/>
    <w:rsid w:val="00B8306F"/>
    <w:rsid w:val="00B94422"/>
    <w:rsid w:val="00BB541B"/>
    <w:rsid w:val="00BE34B0"/>
    <w:rsid w:val="00C16ECA"/>
    <w:rsid w:val="00C414E2"/>
    <w:rsid w:val="00C46565"/>
    <w:rsid w:val="00C52312"/>
    <w:rsid w:val="00C7314B"/>
    <w:rsid w:val="00C8604C"/>
    <w:rsid w:val="00CA5D31"/>
    <w:rsid w:val="00CB48DA"/>
    <w:rsid w:val="00CB58AE"/>
    <w:rsid w:val="00D01EFA"/>
    <w:rsid w:val="00D3035F"/>
    <w:rsid w:val="00D36B06"/>
    <w:rsid w:val="00D603E0"/>
    <w:rsid w:val="00D63983"/>
    <w:rsid w:val="00D639C8"/>
    <w:rsid w:val="00D71691"/>
    <w:rsid w:val="00DA2139"/>
    <w:rsid w:val="00DA4B67"/>
    <w:rsid w:val="00DA4D20"/>
    <w:rsid w:val="00E06003"/>
    <w:rsid w:val="00E17776"/>
    <w:rsid w:val="00EA4D0D"/>
    <w:rsid w:val="00EB3F0D"/>
    <w:rsid w:val="00EC1E7D"/>
    <w:rsid w:val="00EE2423"/>
    <w:rsid w:val="00F00438"/>
    <w:rsid w:val="00F05BA7"/>
    <w:rsid w:val="00F065D1"/>
    <w:rsid w:val="00F137B6"/>
    <w:rsid w:val="00F16465"/>
    <w:rsid w:val="00F172A4"/>
    <w:rsid w:val="00F223FC"/>
    <w:rsid w:val="00F2391A"/>
    <w:rsid w:val="00F43712"/>
    <w:rsid w:val="00F52648"/>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86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9586C"/>
    <w:rPr>
      <w:rFonts w:ascii="Symbol" w:hAnsi="Symbol" w:cs="Symbol" w:hint="default"/>
    </w:rPr>
  </w:style>
  <w:style w:type="character" w:customStyle="1" w:styleId="WW8Num1z1">
    <w:name w:val="WW8Num1z1"/>
    <w:rsid w:val="0069586C"/>
    <w:rPr>
      <w:rFonts w:ascii="Courier New" w:hAnsi="Courier New" w:cs="Courier New" w:hint="default"/>
    </w:rPr>
  </w:style>
  <w:style w:type="character" w:customStyle="1" w:styleId="WW8Num1z2">
    <w:name w:val="WW8Num1z2"/>
    <w:rsid w:val="0069586C"/>
    <w:rPr>
      <w:rFonts w:ascii="Wingdings" w:hAnsi="Wingdings" w:cs="Wingdings" w:hint="default"/>
    </w:rPr>
  </w:style>
  <w:style w:type="character" w:customStyle="1" w:styleId="3">
    <w:name w:val="Основной шрифт абзаца3"/>
    <w:rsid w:val="0069586C"/>
  </w:style>
  <w:style w:type="character" w:customStyle="1" w:styleId="5">
    <w:name w:val="Знак Знак5"/>
    <w:rsid w:val="0069586C"/>
    <w:rPr>
      <w:sz w:val="22"/>
      <w:szCs w:val="22"/>
      <w:lang w:val="en-US"/>
    </w:rPr>
  </w:style>
  <w:style w:type="character" w:customStyle="1" w:styleId="4">
    <w:name w:val="Знак Знак4"/>
    <w:rsid w:val="0069586C"/>
    <w:rPr>
      <w:sz w:val="22"/>
      <w:szCs w:val="22"/>
      <w:lang w:val="en-US"/>
    </w:rPr>
  </w:style>
  <w:style w:type="character" w:customStyle="1" w:styleId="30">
    <w:name w:val="Знак Знак3"/>
    <w:rsid w:val="0069586C"/>
    <w:rPr>
      <w:rFonts w:ascii="Tahoma" w:hAnsi="Tahoma" w:cs="Tahoma"/>
      <w:sz w:val="16"/>
      <w:szCs w:val="16"/>
      <w:lang w:val="en-US"/>
    </w:rPr>
  </w:style>
  <w:style w:type="character" w:customStyle="1" w:styleId="2">
    <w:name w:val="Знак примечания2"/>
    <w:rsid w:val="0069586C"/>
    <w:rPr>
      <w:sz w:val="16"/>
      <w:szCs w:val="16"/>
    </w:rPr>
  </w:style>
  <w:style w:type="character" w:customStyle="1" w:styleId="20">
    <w:name w:val="Знак Знак2"/>
    <w:rsid w:val="0069586C"/>
    <w:rPr>
      <w:lang w:val="en-US"/>
    </w:rPr>
  </w:style>
  <w:style w:type="character" w:customStyle="1" w:styleId="1">
    <w:name w:val="Знак Знак1"/>
    <w:rsid w:val="0069586C"/>
    <w:rPr>
      <w:b/>
      <w:bCs/>
      <w:lang w:val="en-US"/>
    </w:rPr>
  </w:style>
  <w:style w:type="character" w:customStyle="1" w:styleId="10">
    <w:name w:val="Основной шрифт абзаца1"/>
    <w:rsid w:val="0069586C"/>
  </w:style>
  <w:style w:type="character" w:customStyle="1" w:styleId="21">
    <w:name w:val="Основной шрифт абзаца2"/>
    <w:rsid w:val="0069586C"/>
  </w:style>
  <w:style w:type="character" w:customStyle="1" w:styleId="FooterChar">
    <w:name w:val="Footer Char"/>
    <w:rsid w:val="0069586C"/>
    <w:rPr>
      <w:rFonts w:ascii="Times New Roman" w:eastAsia="Times New Roman" w:hAnsi="Times New Roman" w:cs="Times New Roman"/>
      <w:sz w:val="24"/>
      <w:szCs w:val="24"/>
      <w:lang w:val="ru-RU"/>
    </w:rPr>
  </w:style>
  <w:style w:type="character" w:customStyle="1" w:styleId="11">
    <w:name w:val="Знак примечания1"/>
    <w:rsid w:val="0069586C"/>
    <w:rPr>
      <w:sz w:val="16"/>
      <w:szCs w:val="16"/>
    </w:rPr>
  </w:style>
  <w:style w:type="character" w:customStyle="1" w:styleId="CommentTextChar">
    <w:name w:val="Comment Text Char"/>
    <w:rsid w:val="0069586C"/>
    <w:rPr>
      <w:rFonts w:ascii="Times New Roman" w:eastAsia="Times New Roman" w:hAnsi="Times New Roman" w:cs="Times New Roman"/>
      <w:sz w:val="20"/>
      <w:szCs w:val="20"/>
      <w:lang w:val="ru-RU"/>
    </w:rPr>
  </w:style>
  <w:style w:type="character" w:customStyle="1" w:styleId="CommentSubjectChar">
    <w:name w:val="Comment Subject Char"/>
    <w:rsid w:val="0069586C"/>
    <w:rPr>
      <w:rFonts w:ascii="Times New Roman" w:eastAsia="Times New Roman" w:hAnsi="Times New Roman" w:cs="Times New Roman"/>
      <w:b/>
      <w:bCs/>
      <w:sz w:val="20"/>
      <w:szCs w:val="20"/>
      <w:lang w:val="ru-RU"/>
    </w:rPr>
  </w:style>
  <w:style w:type="character" w:customStyle="1" w:styleId="BalloonTextChar">
    <w:name w:val="Balloon Text Char"/>
    <w:rsid w:val="0069586C"/>
    <w:rPr>
      <w:rFonts w:ascii="Tahoma" w:eastAsia="Times New Roman" w:hAnsi="Tahoma" w:cs="Tahoma"/>
      <w:sz w:val="16"/>
      <w:szCs w:val="16"/>
      <w:lang w:val="ru-RU"/>
    </w:rPr>
  </w:style>
  <w:style w:type="character" w:customStyle="1" w:styleId="HeaderChar">
    <w:name w:val="Header Char"/>
    <w:rsid w:val="0069586C"/>
    <w:rPr>
      <w:rFonts w:ascii="Times New Roman" w:eastAsia="Times New Roman" w:hAnsi="Times New Roman" w:cs="Times New Roman"/>
      <w:sz w:val="24"/>
      <w:szCs w:val="24"/>
      <w:lang w:val="ru-RU"/>
    </w:rPr>
  </w:style>
  <w:style w:type="character" w:customStyle="1" w:styleId="FootnoteTextChar">
    <w:name w:val="Footnote Text Char"/>
    <w:rsid w:val="0069586C"/>
    <w:rPr>
      <w:rFonts w:ascii="Times New Roman" w:eastAsia="Times New Roman" w:hAnsi="Times New Roman" w:cs="Times New Roman"/>
      <w:lang w:val="ru-RU"/>
    </w:rPr>
  </w:style>
  <w:style w:type="character" w:customStyle="1" w:styleId="12">
    <w:name w:val="Знак сноски1"/>
    <w:rsid w:val="0069586C"/>
    <w:rPr>
      <w:vertAlign w:val="superscript"/>
    </w:rPr>
  </w:style>
  <w:style w:type="character" w:styleId="Hyperlink">
    <w:name w:val="Hyperlink"/>
    <w:rsid w:val="0069586C"/>
    <w:rPr>
      <w:color w:val="0000FF"/>
      <w:u w:val="single"/>
      <w:lang w:val="en-US" w:bidi="en-US"/>
    </w:rPr>
  </w:style>
  <w:style w:type="character" w:customStyle="1" w:styleId="ListLabel1">
    <w:name w:val="ListLabel 1"/>
    <w:rsid w:val="0069586C"/>
    <w:rPr>
      <w:rFonts w:eastAsia="Times New Roman" w:cs="Times New Roman"/>
    </w:rPr>
  </w:style>
  <w:style w:type="character" w:customStyle="1" w:styleId="ListLabel2">
    <w:name w:val="ListLabel 2"/>
    <w:rsid w:val="0069586C"/>
    <w:rPr>
      <w:rFonts w:cs="Courier New"/>
    </w:rPr>
  </w:style>
  <w:style w:type="character" w:customStyle="1" w:styleId="a">
    <w:name w:val="Знак Знак"/>
    <w:rsid w:val="0069586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9586C"/>
  </w:style>
  <w:style w:type="character" w:customStyle="1" w:styleId="selectable">
    <w:name w:val="selectable"/>
    <w:rsid w:val="0069586C"/>
  </w:style>
  <w:style w:type="character" w:styleId="Strong">
    <w:name w:val="Strong"/>
    <w:qFormat/>
    <w:rsid w:val="0069586C"/>
    <w:rPr>
      <w:b/>
      <w:bCs/>
    </w:rPr>
  </w:style>
  <w:style w:type="paragraph" w:customStyle="1" w:styleId="13">
    <w:name w:val="Заголовок1"/>
    <w:basedOn w:val="Normal"/>
    <w:next w:val="BodyText"/>
    <w:rsid w:val="0069586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9586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9586C"/>
    <w:rPr>
      <w:rFonts w:cs="Lohit Hindi"/>
    </w:rPr>
  </w:style>
  <w:style w:type="paragraph" w:styleId="Caption">
    <w:name w:val="caption"/>
    <w:basedOn w:val="Normal"/>
    <w:qFormat/>
    <w:rsid w:val="0069586C"/>
    <w:pPr>
      <w:suppressLineNumbers/>
      <w:spacing w:before="120" w:after="120"/>
    </w:pPr>
    <w:rPr>
      <w:rFonts w:cs="Arial"/>
      <w:i/>
      <w:iCs/>
      <w:sz w:val="24"/>
      <w:szCs w:val="24"/>
    </w:rPr>
  </w:style>
  <w:style w:type="paragraph" w:customStyle="1" w:styleId="a0">
    <w:name w:val="Покажчик"/>
    <w:basedOn w:val="Normal"/>
    <w:rsid w:val="0069586C"/>
    <w:pPr>
      <w:suppressLineNumbers/>
    </w:pPr>
    <w:rPr>
      <w:rFonts w:cs="Arial"/>
    </w:rPr>
  </w:style>
  <w:style w:type="paragraph" w:styleId="Header">
    <w:name w:val="header"/>
    <w:basedOn w:val="Normal"/>
    <w:link w:val="HeaderChar1"/>
    <w:uiPriority w:val="99"/>
    <w:rsid w:val="0069586C"/>
    <w:pPr>
      <w:spacing w:after="0" w:line="240" w:lineRule="auto"/>
    </w:pPr>
  </w:style>
  <w:style w:type="paragraph" w:styleId="Footer">
    <w:name w:val="footer"/>
    <w:basedOn w:val="Normal"/>
    <w:rsid w:val="0069586C"/>
    <w:pPr>
      <w:spacing w:after="0" w:line="240" w:lineRule="auto"/>
    </w:pPr>
  </w:style>
  <w:style w:type="paragraph" w:styleId="BalloonText">
    <w:name w:val="Balloon Text"/>
    <w:basedOn w:val="Normal"/>
    <w:rsid w:val="0069586C"/>
    <w:pPr>
      <w:spacing w:after="0" w:line="240" w:lineRule="auto"/>
    </w:pPr>
    <w:rPr>
      <w:rFonts w:ascii="Tahoma" w:hAnsi="Tahoma" w:cs="Tahoma"/>
      <w:sz w:val="16"/>
      <w:szCs w:val="16"/>
    </w:rPr>
  </w:style>
  <w:style w:type="paragraph" w:customStyle="1" w:styleId="22">
    <w:name w:val="Текст примечания2"/>
    <w:basedOn w:val="Normal"/>
    <w:rsid w:val="0069586C"/>
    <w:rPr>
      <w:sz w:val="20"/>
      <w:szCs w:val="20"/>
    </w:rPr>
  </w:style>
  <w:style w:type="paragraph" w:styleId="CommentSubject">
    <w:name w:val="annotation subject"/>
    <w:basedOn w:val="22"/>
    <w:next w:val="22"/>
    <w:rsid w:val="0069586C"/>
    <w:rPr>
      <w:b/>
      <w:bCs/>
    </w:rPr>
  </w:style>
  <w:style w:type="paragraph" w:customStyle="1" w:styleId="14">
    <w:name w:val="Название1"/>
    <w:basedOn w:val="Normal"/>
    <w:rsid w:val="0069586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9586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9586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9586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9586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9586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9586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9586C"/>
    <w:rPr>
      <w:b/>
      <w:bCs/>
    </w:rPr>
  </w:style>
  <w:style w:type="paragraph" w:customStyle="1" w:styleId="1a">
    <w:name w:val="Текст выноски1"/>
    <w:basedOn w:val="Normal"/>
    <w:rsid w:val="0069586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9586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9586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69586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A24FE4"/>
    <w:rPr>
      <w:i/>
      <w:iCs/>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5665</Characters>
  <Application>Microsoft Office Word</Application>
  <DocSecurity>0</DocSecurity>
  <Lines>47</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2020-08-04T04:15:00Z</dcterms:created>
  <dcterms:modified xsi:type="dcterms:W3CDTF">2020-08-04T04:15:00Z</dcterms:modified>
</cp:coreProperties>
</file>